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6" w:rsidRPr="00BD357A" w:rsidRDefault="00A00F16" w:rsidP="00A00F16">
      <w:pPr>
        <w:pStyle w:val="a3"/>
        <w:tabs>
          <w:tab w:val="clear" w:pos="360"/>
          <w:tab w:val="left" w:pos="708"/>
        </w:tabs>
        <w:spacing w:after="0" w:line="240" w:lineRule="auto"/>
        <w:ind w:left="5670" w:firstLine="0"/>
        <w:jc w:val="center"/>
        <w:rPr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 xml:space="preserve">Приложение  2 </w:t>
      </w:r>
    </w:p>
    <w:p w:rsidR="00A00F16" w:rsidRPr="00BD357A" w:rsidRDefault="00A00F16" w:rsidP="00A00F16">
      <w:pPr>
        <w:pStyle w:val="a3"/>
        <w:tabs>
          <w:tab w:val="left" w:pos="708"/>
        </w:tabs>
        <w:spacing w:after="0" w:line="240" w:lineRule="auto"/>
        <w:ind w:left="5670" w:firstLine="0"/>
        <w:jc w:val="center"/>
        <w:rPr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>УТВЕРЖДЕНО</w:t>
      </w:r>
    </w:p>
    <w:p w:rsidR="00A00F16" w:rsidRPr="00BD357A" w:rsidRDefault="00A00F16" w:rsidP="00A00F16">
      <w:pPr>
        <w:pStyle w:val="a3"/>
        <w:tabs>
          <w:tab w:val="left" w:pos="708"/>
        </w:tabs>
        <w:spacing w:after="0" w:line="240" w:lineRule="auto"/>
        <w:ind w:left="5670" w:firstLine="0"/>
        <w:jc w:val="center"/>
        <w:rPr>
          <w:b/>
          <w:color w:val="BFBFBF" w:themeColor="background1" w:themeShade="BF"/>
          <w:sz w:val="20"/>
        </w:rPr>
      </w:pPr>
      <w:r w:rsidRPr="00BD357A">
        <w:rPr>
          <w:color w:val="BFBFBF" w:themeColor="background1" w:themeShade="BF"/>
          <w:sz w:val="20"/>
        </w:rPr>
        <w:t xml:space="preserve"> приказом 16.08.2021г. № 85дсп</w:t>
      </w:r>
    </w:p>
    <w:p w:rsidR="00A00F16" w:rsidRPr="00BD357A" w:rsidRDefault="00A00F16" w:rsidP="00EE16ED">
      <w:pPr>
        <w:spacing w:line="240" w:lineRule="auto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УТВЕРЖДАЮ</w:t>
      </w:r>
    </w:p>
    <w:p w:rsidR="00A00F16" w:rsidRPr="00BD357A" w:rsidRDefault="00A00F16" w:rsidP="00EE16ED">
      <w:pPr>
        <w:pStyle w:val="a3"/>
        <w:spacing w:after="0" w:line="240" w:lineRule="auto"/>
        <w:ind w:left="6096" w:firstLine="0"/>
        <w:rPr>
          <w:sz w:val="26"/>
          <w:szCs w:val="26"/>
        </w:rPr>
      </w:pPr>
      <w:r w:rsidRPr="00BD357A">
        <w:rPr>
          <w:sz w:val="26"/>
          <w:szCs w:val="26"/>
        </w:rPr>
        <w:t>И.</w:t>
      </w:r>
      <w:r w:rsidR="00EE16ED" w:rsidRPr="00EE16ED">
        <w:rPr>
          <w:sz w:val="26"/>
          <w:szCs w:val="26"/>
        </w:rPr>
        <w:t xml:space="preserve"> </w:t>
      </w:r>
      <w:r w:rsidRPr="00BD357A">
        <w:rPr>
          <w:sz w:val="26"/>
          <w:szCs w:val="26"/>
        </w:rPr>
        <w:t>о.</w:t>
      </w:r>
      <w:r w:rsidR="00EE16ED" w:rsidRPr="00EE16ED">
        <w:rPr>
          <w:sz w:val="26"/>
          <w:szCs w:val="26"/>
        </w:rPr>
        <w:t xml:space="preserve"> </w:t>
      </w:r>
      <w:r w:rsidRPr="00BD357A">
        <w:rPr>
          <w:sz w:val="26"/>
          <w:szCs w:val="26"/>
        </w:rPr>
        <w:t>ректора 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</w:p>
    <w:p w:rsidR="00A00F16" w:rsidRPr="00BD357A" w:rsidRDefault="00A00F16" w:rsidP="00EE16ED">
      <w:pPr>
        <w:pStyle w:val="a3"/>
        <w:spacing w:after="0" w:line="240" w:lineRule="auto"/>
        <w:ind w:left="6096" w:firstLine="0"/>
        <w:rPr>
          <w:sz w:val="26"/>
          <w:szCs w:val="26"/>
        </w:rPr>
      </w:pPr>
      <w:proofErr w:type="spellStart"/>
      <w:r w:rsidRPr="00BD357A">
        <w:rPr>
          <w:sz w:val="26"/>
          <w:szCs w:val="26"/>
        </w:rPr>
        <w:t>имени</w:t>
      </w:r>
      <w:proofErr w:type="spellEnd"/>
      <w:r w:rsidRPr="00BD357A">
        <w:rPr>
          <w:sz w:val="26"/>
          <w:szCs w:val="26"/>
        </w:rPr>
        <w:t xml:space="preserve"> М.Т. Калашникова»</w:t>
      </w:r>
    </w:p>
    <w:p w:rsidR="00A00F16" w:rsidRPr="00BD357A" w:rsidRDefault="00A00F16" w:rsidP="00EE16ED">
      <w:pPr>
        <w:pStyle w:val="a3"/>
        <w:spacing w:after="0" w:line="240" w:lineRule="auto"/>
        <w:ind w:left="6096" w:firstLine="0"/>
        <w:rPr>
          <w:sz w:val="26"/>
          <w:szCs w:val="26"/>
        </w:rPr>
      </w:pPr>
    </w:p>
    <w:p w:rsidR="00A00F16" w:rsidRPr="00BD357A" w:rsidRDefault="00A00F16" w:rsidP="00EE16ED">
      <w:pPr>
        <w:pStyle w:val="a3"/>
        <w:tabs>
          <w:tab w:val="num" w:pos="5580"/>
        </w:tabs>
        <w:spacing w:after="0" w:line="240" w:lineRule="auto"/>
        <w:ind w:left="6096" w:firstLine="0"/>
        <w:rPr>
          <w:sz w:val="26"/>
          <w:szCs w:val="26"/>
        </w:rPr>
      </w:pPr>
      <w:r w:rsidRPr="00BD357A">
        <w:rPr>
          <w:sz w:val="26"/>
          <w:szCs w:val="26"/>
        </w:rPr>
        <w:t>_____________     А.</w:t>
      </w:r>
      <w:r w:rsidR="00EE16ED">
        <w:rPr>
          <w:sz w:val="26"/>
          <w:szCs w:val="26"/>
          <w:lang w:val="en-US"/>
        </w:rPr>
        <w:t xml:space="preserve"> </w:t>
      </w:r>
      <w:r w:rsidRPr="00BD357A">
        <w:rPr>
          <w:sz w:val="26"/>
          <w:szCs w:val="26"/>
        </w:rPr>
        <w:t>В.</w:t>
      </w:r>
      <w:r w:rsidR="00EE16ED" w:rsidRPr="00EE16ED">
        <w:rPr>
          <w:sz w:val="26"/>
          <w:szCs w:val="26"/>
        </w:rPr>
        <w:t xml:space="preserve"> </w:t>
      </w:r>
      <w:proofErr w:type="spellStart"/>
      <w:r w:rsidRPr="00BD357A">
        <w:rPr>
          <w:sz w:val="26"/>
          <w:szCs w:val="26"/>
        </w:rPr>
        <w:t>Губерт</w:t>
      </w:r>
      <w:proofErr w:type="spellEnd"/>
    </w:p>
    <w:p w:rsidR="00A00F16" w:rsidRPr="00BD357A" w:rsidRDefault="00C14FD6" w:rsidP="00EE16ED">
      <w:pPr>
        <w:pStyle w:val="a3"/>
        <w:tabs>
          <w:tab w:val="num" w:pos="5580"/>
        </w:tabs>
        <w:spacing w:after="0" w:line="240" w:lineRule="auto"/>
        <w:ind w:left="6096" w:firstLine="0"/>
        <w:rPr>
          <w:sz w:val="26"/>
          <w:szCs w:val="26"/>
        </w:rPr>
      </w:pPr>
      <w:r w:rsidRPr="00BD357A">
        <w:rPr>
          <w:sz w:val="26"/>
          <w:szCs w:val="26"/>
        </w:rPr>
        <w:t>«____» ____________  202__</w:t>
      </w:r>
      <w:r w:rsidR="00A00F16" w:rsidRPr="00BD357A">
        <w:rPr>
          <w:sz w:val="26"/>
          <w:szCs w:val="26"/>
        </w:rPr>
        <w:t>г.</w:t>
      </w:r>
    </w:p>
    <w:p w:rsidR="00A00F16" w:rsidRPr="00BD357A" w:rsidRDefault="00A00F16" w:rsidP="00A00F16">
      <w:pPr>
        <w:pStyle w:val="a3"/>
        <w:tabs>
          <w:tab w:val="num" w:pos="5580"/>
        </w:tabs>
        <w:spacing w:after="0" w:line="240" w:lineRule="auto"/>
        <w:ind w:left="5580" w:firstLine="0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line="240" w:lineRule="auto"/>
        <w:jc w:val="center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r w:rsidRPr="00BD357A">
        <w:rPr>
          <w:sz w:val="26"/>
          <w:szCs w:val="26"/>
        </w:rPr>
        <w:t>ЭКСПЕРТНОЕ ЗАКЛЮЧЕНИЕ №_____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proofErr w:type="spellStart"/>
      <w:r w:rsidRPr="00BD357A">
        <w:rPr>
          <w:sz w:val="26"/>
          <w:szCs w:val="26"/>
        </w:rPr>
        <w:t>внутривузовской</w:t>
      </w:r>
      <w:proofErr w:type="spellEnd"/>
      <w:r w:rsidRPr="00BD357A">
        <w:rPr>
          <w:sz w:val="26"/>
          <w:szCs w:val="26"/>
        </w:rPr>
        <w:t xml:space="preserve"> комиссии экспортного контроля 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  <w:r w:rsidRPr="00BD357A">
        <w:rPr>
          <w:sz w:val="26"/>
          <w:szCs w:val="26"/>
        </w:rPr>
        <w:t>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  <w:r w:rsidRPr="00BD357A">
        <w:rPr>
          <w:sz w:val="26"/>
          <w:szCs w:val="26"/>
        </w:rPr>
        <w:t xml:space="preserve"> имени М.Т. Калашникова».</w:t>
      </w:r>
    </w:p>
    <w:p w:rsidR="00A00F16" w:rsidRPr="00BD357A" w:rsidRDefault="00A00F16" w:rsidP="00A00F16">
      <w:pPr>
        <w:pStyle w:val="a3"/>
        <w:spacing w:after="0" w:line="240" w:lineRule="auto"/>
        <w:ind w:left="6316" w:hanging="6316"/>
        <w:jc w:val="center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0" w:firstLine="900"/>
        <w:jc w:val="both"/>
        <w:rPr>
          <w:sz w:val="26"/>
          <w:szCs w:val="26"/>
        </w:rPr>
      </w:pPr>
      <w:proofErr w:type="spellStart"/>
      <w:proofErr w:type="gramStart"/>
      <w:r w:rsidRPr="00BD357A">
        <w:rPr>
          <w:sz w:val="26"/>
          <w:szCs w:val="26"/>
        </w:rPr>
        <w:t>Внутривузовская</w:t>
      </w:r>
      <w:proofErr w:type="spellEnd"/>
      <w:r w:rsidRPr="00BD357A">
        <w:rPr>
          <w:sz w:val="26"/>
          <w:szCs w:val="26"/>
        </w:rPr>
        <w:t xml:space="preserve"> комиссия экспортного контроля (ВВКЭК) ФГБОУ ВО «</w:t>
      </w:r>
      <w:proofErr w:type="spellStart"/>
      <w:r w:rsidRPr="00BD357A">
        <w:rPr>
          <w:sz w:val="26"/>
          <w:szCs w:val="26"/>
        </w:rPr>
        <w:t>ИжГТУ</w:t>
      </w:r>
      <w:proofErr w:type="spellEnd"/>
      <w:r w:rsidRPr="00BD357A">
        <w:rPr>
          <w:sz w:val="26"/>
          <w:szCs w:val="26"/>
        </w:rPr>
        <w:t xml:space="preserve"> имени М.Т. Калашникова» рассмотрела материалы статьи </w:t>
      </w:r>
      <w:r w:rsidRPr="00EE16ED">
        <w:rPr>
          <w:sz w:val="26"/>
          <w:szCs w:val="26"/>
          <w:highlight w:val="yellow"/>
        </w:rPr>
        <w:t>(</w:t>
      </w:r>
      <w:r w:rsidRPr="00EE16ED">
        <w:rPr>
          <w:i/>
          <w:sz w:val="26"/>
          <w:szCs w:val="26"/>
          <w:highlight w:val="yellow"/>
        </w:rPr>
        <w:t>должность автора)</w:t>
      </w:r>
      <w:r w:rsidRPr="00EE16ED">
        <w:rPr>
          <w:sz w:val="26"/>
          <w:szCs w:val="26"/>
          <w:highlight w:val="yellow"/>
        </w:rPr>
        <w:t xml:space="preserve">  кафедры (</w:t>
      </w:r>
      <w:r w:rsidRPr="00EE16ED">
        <w:rPr>
          <w:i/>
          <w:sz w:val="26"/>
          <w:szCs w:val="26"/>
          <w:highlight w:val="yellow"/>
        </w:rPr>
        <w:t>наименование подразделения</w:t>
      </w:r>
      <w:r w:rsidRPr="00EE16ED">
        <w:rPr>
          <w:sz w:val="26"/>
          <w:szCs w:val="26"/>
          <w:highlight w:val="yellow"/>
        </w:rPr>
        <w:t xml:space="preserve">) </w:t>
      </w:r>
      <w:r w:rsidRPr="00EE16ED">
        <w:rPr>
          <w:i/>
          <w:sz w:val="26"/>
          <w:szCs w:val="26"/>
          <w:highlight w:val="yellow"/>
        </w:rPr>
        <w:t>Ф.И.О. автора (либо группы авторов)</w:t>
      </w:r>
      <w:r w:rsidRPr="00EE16ED">
        <w:rPr>
          <w:sz w:val="26"/>
          <w:szCs w:val="26"/>
          <w:highlight w:val="yellow"/>
        </w:rPr>
        <w:t xml:space="preserve">, </w:t>
      </w:r>
      <w:r w:rsidRPr="00EE16ED">
        <w:rPr>
          <w:b/>
          <w:sz w:val="26"/>
          <w:szCs w:val="26"/>
          <w:highlight w:val="yellow"/>
        </w:rPr>
        <w:t>«</w:t>
      </w:r>
      <w:r w:rsidRPr="00EE16ED">
        <w:rPr>
          <w:b/>
          <w:i/>
          <w:sz w:val="26"/>
          <w:szCs w:val="26"/>
          <w:highlight w:val="yellow"/>
        </w:rPr>
        <w:t>наименование статьи,</w:t>
      </w:r>
      <w:r w:rsidRPr="00EE16ED">
        <w:rPr>
          <w:sz w:val="26"/>
          <w:szCs w:val="26"/>
          <w:highlight w:val="yellow"/>
        </w:rPr>
        <w:t xml:space="preserve"> </w:t>
      </w:r>
      <w:r w:rsidRPr="00EE16ED">
        <w:rPr>
          <w:b/>
          <w:i/>
          <w:sz w:val="26"/>
          <w:szCs w:val="26"/>
          <w:highlight w:val="yellow"/>
        </w:rPr>
        <w:t>научно-технических или информационных материалов на иностранном и русском языках</w:t>
      </w:r>
      <w:r w:rsidRPr="00EE16ED">
        <w:rPr>
          <w:b/>
          <w:sz w:val="26"/>
          <w:szCs w:val="26"/>
          <w:highlight w:val="yellow"/>
        </w:rPr>
        <w:t>»</w:t>
      </w:r>
      <w:r w:rsidRPr="00EE16ED">
        <w:rPr>
          <w:sz w:val="26"/>
          <w:szCs w:val="26"/>
          <w:highlight w:val="yellow"/>
        </w:rPr>
        <w:t>,</w:t>
      </w:r>
      <w:r w:rsidRPr="00BD357A">
        <w:rPr>
          <w:sz w:val="26"/>
          <w:szCs w:val="26"/>
        </w:rPr>
        <w:t xml:space="preserve"> направляемой</w:t>
      </w:r>
      <w:r w:rsidRPr="00BD357A">
        <w:rPr>
          <w:b/>
          <w:sz w:val="26"/>
          <w:szCs w:val="26"/>
        </w:rPr>
        <w:t xml:space="preserve"> </w:t>
      </w:r>
      <w:r w:rsidRPr="00BD357A">
        <w:rPr>
          <w:sz w:val="26"/>
          <w:szCs w:val="26"/>
        </w:rPr>
        <w:t xml:space="preserve">для публикации в </w:t>
      </w:r>
      <w:r w:rsidR="00EE16ED">
        <w:rPr>
          <w:sz w:val="26"/>
          <w:szCs w:val="26"/>
        </w:rPr>
        <w:t xml:space="preserve">составе сборника статей </w:t>
      </w:r>
      <w:r w:rsidR="00EE16ED">
        <w:rPr>
          <w:sz w:val="26"/>
          <w:szCs w:val="26"/>
          <w:lang w:val="en-US"/>
        </w:rPr>
        <w:t>VII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</w:rPr>
        <w:t>Международного форума «</w:t>
      </w:r>
      <w:r w:rsidR="00EE16ED">
        <w:rPr>
          <w:sz w:val="26"/>
          <w:szCs w:val="26"/>
          <w:lang w:val="en-US"/>
        </w:rPr>
        <w:t>Instrumentation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Engineering</w:t>
      </w:r>
      <w:r w:rsidR="00EE16ED" w:rsidRPr="00EE16ED">
        <w:rPr>
          <w:sz w:val="26"/>
          <w:szCs w:val="26"/>
        </w:rPr>
        <w:t xml:space="preserve">, </w:t>
      </w:r>
      <w:r w:rsidR="00EE16ED">
        <w:rPr>
          <w:sz w:val="26"/>
          <w:szCs w:val="26"/>
          <w:lang w:val="en-US"/>
        </w:rPr>
        <w:t>Electronics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and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Telecommunications</w:t>
      </w:r>
      <w:r w:rsidR="00EE16ED" w:rsidRPr="00EE16ED">
        <w:rPr>
          <w:sz w:val="26"/>
          <w:szCs w:val="26"/>
        </w:rPr>
        <w:t xml:space="preserve"> – 2021</w:t>
      </w:r>
      <w:r w:rsidR="00EE16ED">
        <w:rPr>
          <w:sz w:val="26"/>
          <w:szCs w:val="26"/>
        </w:rPr>
        <w:t>»</w:t>
      </w:r>
      <w:r w:rsidR="00EE16ED" w:rsidRPr="00EE16ED">
        <w:rPr>
          <w:sz w:val="26"/>
          <w:szCs w:val="26"/>
        </w:rPr>
        <w:t xml:space="preserve"> (</w:t>
      </w:r>
      <w:r w:rsidR="00EE16ED">
        <w:rPr>
          <w:sz w:val="26"/>
          <w:szCs w:val="26"/>
        </w:rPr>
        <w:t xml:space="preserve">«Приборостроение, электроника и телекоммуникации – 2021», </w:t>
      </w:r>
      <w:r w:rsidR="00EE16ED">
        <w:rPr>
          <w:sz w:val="26"/>
          <w:szCs w:val="26"/>
          <w:lang w:val="en-US"/>
        </w:rPr>
        <w:t>IEET</w:t>
      </w:r>
      <w:r w:rsidR="00EE16ED">
        <w:rPr>
          <w:sz w:val="26"/>
          <w:szCs w:val="26"/>
        </w:rPr>
        <w:t>-2021</w:t>
      </w:r>
      <w:proofErr w:type="gramEnd"/>
      <w:r w:rsidR="00EE16ED" w:rsidRPr="00EE16ED">
        <w:rPr>
          <w:sz w:val="26"/>
          <w:szCs w:val="26"/>
        </w:rPr>
        <w:t xml:space="preserve">, </w:t>
      </w:r>
      <w:proofErr w:type="gramStart"/>
      <w:r w:rsidR="00EE16ED" w:rsidRPr="00EE16ED">
        <w:rPr>
          <w:sz w:val="26"/>
          <w:szCs w:val="26"/>
        </w:rPr>
        <w:t xml:space="preserve">24–26 </w:t>
      </w:r>
      <w:r w:rsidR="00EE16ED">
        <w:rPr>
          <w:sz w:val="26"/>
          <w:szCs w:val="26"/>
        </w:rPr>
        <w:t>ноября 2021 г., ФГБОУ ВО «</w:t>
      </w:r>
      <w:proofErr w:type="spellStart"/>
      <w:r w:rsidR="00EE16ED">
        <w:rPr>
          <w:sz w:val="26"/>
          <w:szCs w:val="26"/>
        </w:rPr>
        <w:t>ИжГТУ</w:t>
      </w:r>
      <w:proofErr w:type="spellEnd"/>
      <w:r w:rsidR="00EE16ED">
        <w:rPr>
          <w:sz w:val="26"/>
          <w:szCs w:val="26"/>
        </w:rPr>
        <w:t xml:space="preserve"> имени М.Т. Калашникова», г. Ижевск, Российская Федерация</w:t>
      </w:r>
      <w:r w:rsidR="00EE16ED" w:rsidRPr="00EE16ED">
        <w:rPr>
          <w:sz w:val="26"/>
          <w:szCs w:val="26"/>
        </w:rPr>
        <w:t>)</w:t>
      </w:r>
      <w:r w:rsidR="00EE16ED">
        <w:rPr>
          <w:sz w:val="26"/>
          <w:szCs w:val="26"/>
        </w:rPr>
        <w:t xml:space="preserve">, выпускаемого в журнале </w:t>
      </w:r>
      <w:r w:rsidR="00EE16ED">
        <w:rPr>
          <w:sz w:val="26"/>
          <w:szCs w:val="26"/>
          <w:lang w:val="en-US"/>
        </w:rPr>
        <w:t>AIP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Conference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Proceedings</w:t>
      </w:r>
      <w:r w:rsidR="00EE16ED">
        <w:rPr>
          <w:sz w:val="26"/>
          <w:szCs w:val="26"/>
        </w:rPr>
        <w:t xml:space="preserve"> издательством </w:t>
      </w:r>
      <w:r w:rsidR="00EE16ED">
        <w:rPr>
          <w:sz w:val="26"/>
          <w:szCs w:val="26"/>
          <w:lang w:val="en-US"/>
        </w:rPr>
        <w:t>AIP</w:t>
      </w:r>
      <w:r w:rsidR="00EE16ED" w:rsidRPr="00EE16ED">
        <w:rPr>
          <w:sz w:val="26"/>
          <w:szCs w:val="26"/>
        </w:rPr>
        <w:t xml:space="preserve"> </w:t>
      </w:r>
      <w:r w:rsidR="00EE16ED">
        <w:rPr>
          <w:sz w:val="26"/>
          <w:szCs w:val="26"/>
          <w:lang w:val="en-US"/>
        </w:rPr>
        <w:t>Publishing</w:t>
      </w:r>
      <w:r w:rsidR="00EE16ED" w:rsidRPr="00EE16ED">
        <w:rPr>
          <w:sz w:val="26"/>
          <w:szCs w:val="26"/>
        </w:rPr>
        <w:t xml:space="preserve"> (</w:t>
      </w:r>
      <w:r w:rsidR="00EE16ED">
        <w:rPr>
          <w:sz w:val="26"/>
          <w:szCs w:val="26"/>
        </w:rPr>
        <w:t>США) в электронном виде</w:t>
      </w:r>
      <w:r w:rsidRPr="00BD357A">
        <w:rPr>
          <w:sz w:val="26"/>
          <w:szCs w:val="26"/>
        </w:rPr>
        <w:t>.</w:t>
      </w:r>
      <w:proofErr w:type="gramEnd"/>
    </w:p>
    <w:p w:rsidR="00A00F16" w:rsidRPr="00BD357A" w:rsidRDefault="00A00F16" w:rsidP="00A00F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Руководствуясь положениями статьи 24 Федерального закона от 18 июля 1999 года № 183-ФЗ «Об экспортном контроле» (с изменениями на 13.07.2015 года), списками контролируемых товаров и технологий, утвержденными Указами Президента Российской Федерации:</w:t>
      </w:r>
    </w:p>
    <w:p w:rsidR="00A00F16" w:rsidRPr="00BD357A" w:rsidRDefault="00A00F16" w:rsidP="00A00F16">
      <w:pPr>
        <w:pStyle w:val="a3"/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jc w:val="both"/>
        <w:rPr>
          <w:sz w:val="26"/>
          <w:szCs w:val="26"/>
        </w:rPr>
      </w:pPr>
      <w:r w:rsidRPr="00BD357A">
        <w:rPr>
          <w:sz w:val="26"/>
          <w:szCs w:val="26"/>
        </w:rPr>
        <w:t>№ 202 от 14 февраля 1996 г. (список ИС);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1005 от 8 августа 2001 г. (список РО);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1082 от 28 августа 2001 г. (список ХО);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36 от 14 января 2003 г. (список ЯО);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1083 от 20 августа 2007 г. (список БО);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360"/>
        </w:tabs>
        <w:spacing w:after="40" w:line="240" w:lineRule="auto"/>
        <w:ind w:left="357" w:hanging="357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1661 от 17 декабря 2011 г. (список ДН),</w:t>
      </w:r>
    </w:p>
    <w:p w:rsidR="00A00F16" w:rsidRPr="00BD357A" w:rsidRDefault="00A00F16" w:rsidP="00A00F16">
      <w:pPr>
        <w:numPr>
          <w:ilvl w:val="0"/>
          <w:numId w:val="1"/>
        </w:numPr>
        <w:tabs>
          <w:tab w:val="num" w:pos="0"/>
          <w:tab w:val="left" w:pos="360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№ 109 от 11 марта 2016 г. Указ Президента Российской Федерации, утверждающий  порядок выполнения резолюции Совета Безопасности ООН № 2231 от 20 июля 2015 года» (О порядке получения разрешения на осуществление поставок в Иран продукции ядерного и двойного ядерного назначения);</w:t>
      </w:r>
    </w:p>
    <w:p w:rsidR="00A00F16" w:rsidRPr="00BD357A" w:rsidRDefault="00A00F16" w:rsidP="00A00F1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 xml:space="preserve">Экспертная комиссия пришла к заключению: оформление лицензии ФСТЭК России или разрешения Комиссии по экспортному контролю Российской Федерации на экспорт материалов статьи </w:t>
      </w:r>
      <w:r w:rsidRPr="00EE16ED">
        <w:rPr>
          <w:rFonts w:ascii="Times New Roman" w:hAnsi="Times New Roman" w:cs="Times New Roman"/>
          <w:i/>
          <w:sz w:val="26"/>
          <w:szCs w:val="26"/>
          <w:highlight w:val="yellow"/>
        </w:rPr>
        <w:t>Ф.И.О. автора (либо группы авторов)</w:t>
      </w:r>
      <w:r w:rsidRPr="00EE16ED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Pr="00EE16ED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EE16ED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наименование статьи,</w:t>
      </w:r>
      <w:r w:rsidRPr="00EE16E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EE16ED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научно-технических или информационных материалов на иностранном и русском языках</w:t>
      </w:r>
      <w:r w:rsidRPr="00EE16ED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  <w:r w:rsidRPr="00BD357A">
        <w:rPr>
          <w:rFonts w:ascii="Times New Roman" w:hAnsi="Times New Roman" w:cs="Times New Roman"/>
          <w:sz w:val="26"/>
          <w:szCs w:val="26"/>
        </w:rPr>
        <w:t>,  не требуется. Ограничений на вывоз данной статьи за границу не имеется.</w:t>
      </w:r>
    </w:p>
    <w:p w:rsidR="00A00F16" w:rsidRPr="00BD357A" w:rsidRDefault="00A00F16" w:rsidP="00A00F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>Эксперты-члены ВВКЭК:</w:t>
      </w:r>
    </w:p>
    <w:p w:rsidR="00A00F16" w:rsidRPr="00BD357A" w:rsidRDefault="00A00F16" w:rsidP="00A00F1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357A">
        <w:rPr>
          <w:rFonts w:ascii="Times New Roman" w:hAnsi="Times New Roman" w:cs="Times New Roman"/>
          <w:sz w:val="26"/>
          <w:szCs w:val="26"/>
        </w:rPr>
        <w:t xml:space="preserve">Член экспертной комиссии </w:t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</w:r>
      <w:r w:rsidRPr="00BD357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D357A">
        <w:rPr>
          <w:rFonts w:ascii="Times New Roman" w:hAnsi="Times New Roman" w:cs="Times New Roman"/>
          <w:sz w:val="26"/>
          <w:szCs w:val="26"/>
        </w:rPr>
        <w:t xml:space="preserve">   </w:t>
      </w:r>
      <w:r w:rsidRPr="00BD357A">
        <w:rPr>
          <w:rFonts w:ascii="Times New Roman" w:hAnsi="Times New Roman" w:cs="Times New Roman"/>
          <w:sz w:val="26"/>
          <w:szCs w:val="26"/>
        </w:rPr>
        <w:t xml:space="preserve">  В.Г.Исаков</w:t>
      </w:r>
      <w:r w:rsidRPr="00BD357A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BD35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00F16" w:rsidRPr="00BD357A" w:rsidRDefault="00A00F16" w:rsidP="00A00F16">
      <w:pPr>
        <w:pStyle w:val="a3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Ведущий специалист группы </w:t>
      </w:r>
      <w:proofErr w:type="gramStart"/>
      <w:r w:rsidRPr="00BD357A">
        <w:rPr>
          <w:sz w:val="26"/>
          <w:szCs w:val="26"/>
        </w:rPr>
        <w:t>секретного</w:t>
      </w:r>
      <w:proofErr w:type="gramEnd"/>
    </w:p>
    <w:p w:rsidR="00A00F16" w:rsidRPr="00BD357A" w:rsidRDefault="00A00F16" w:rsidP="00A00F16">
      <w:pPr>
        <w:pStyle w:val="a3"/>
        <w:tabs>
          <w:tab w:val="num" w:pos="0"/>
        </w:tabs>
        <w:spacing w:after="0"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делопроизводства </w:t>
      </w:r>
      <w:proofErr w:type="spellStart"/>
      <w:r w:rsidRPr="00BD357A">
        <w:rPr>
          <w:sz w:val="26"/>
          <w:szCs w:val="26"/>
        </w:rPr>
        <w:t>Режимно-секретного</w:t>
      </w:r>
      <w:proofErr w:type="spellEnd"/>
      <w:r w:rsidRPr="00BD357A">
        <w:rPr>
          <w:sz w:val="26"/>
          <w:szCs w:val="26"/>
        </w:rPr>
        <w:t xml:space="preserve"> отдела                                                    </w:t>
      </w:r>
      <w:proofErr w:type="spellStart"/>
      <w:r w:rsidRPr="00BD357A">
        <w:rPr>
          <w:sz w:val="26"/>
          <w:szCs w:val="26"/>
        </w:rPr>
        <w:t>Е.В.Урмацких</w:t>
      </w:r>
      <w:proofErr w:type="spellEnd"/>
    </w:p>
    <w:p w:rsidR="00A00F16" w:rsidRPr="00BD357A" w:rsidRDefault="00A00F16" w:rsidP="00A00F16">
      <w:pPr>
        <w:pStyle w:val="a3"/>
        <w:tabs>
          <w:tab w:val="num" w:pos="0"/>
          <w:tab w:val="left" w:pos="7020"/>
        </w:tabs>
        <w:spacing w:after="0" w:line="240" w:lineRule="auto"/>
        <w:ind w:left="0" w:firstLine="0"/>
        <w:rPr>
          <w:sz w:val="26"/>
          <w:szCs w:val="26"/>
        </w:rPr>
      </w:pPr>
    </w:p>
    <w:p w:rsidR="00A00F16" w:rsidRPr="00BD357A" w:rsidRDefault="00A00F16" w:rsidP="00A00F16">
      <w:pPr>
        <w:pStyle w:val="a3"/>
        <w:spacing w:after="0" w:line="240" w:lineRule="auto"/>
        <w:ind w:left="6316" w:hanging="6316"/>
        <w:rPr>
          <w:sz w:val="26"/>
          <w:szCs w:val="26"/>
        </w:rPr>
      </w:pPr>
      <w:r w:rsidRPr="00BD357A">
        <w:rPr>
          <w:sz w:val="26"/>
          <w:szCs w:val="26"/>
        </w:rPr>
        <w:lastRenderedPageBreak/>
        <w:t>СОГЛАСОВАНО:</w:t>
      </w:r>
    </w:p>
    <w:p w:rsidR="003F6F98" w:rsidRPr="00BD357A" w:rsidRDefault="00A00F16" w:rsidP="00A00F16">
      <w:pPr>
        <w:pStyle w:val="a3"/>
        <w:tabs>
          <w:tab w:val="num" w:pos="-2977"/>
        </w:tabs>
        <w:spacing w:line="240" w:lineRule="auto"/>
        <w:ind w:left="0" w:firstLine="0"/>
        <w:rPr>
          <w:sz w:val="26"/>
          <w:szCs w:val="26"/>
        </w:rPr>
      </w:pPr>
      <w:r w:rsidRPr="00BD357A">
        <w:rPr>
          <w:sz w:val="26"/>
          <w:szCs w:val="26"/>
        </w:rPr>
        <w:t xml:space="preserve">Начальник </w:t>
      </w:r>
      <w:proofErr w:type="spellStart"/>
      <w:r w:rsidRPr="00BD357A">
        <w:rPr>
          <w:sz w:val="26"/>
          <w:szCs w:val="26"/>
        </w:rPr>
        <w:t>Режимно-секретного</w:t>
      </w:r>
      <w:proofErr w:type="spellEnd"/>
      <w:r w:rsidRPr="00BD357A">
        <w:rPr>
          <w:sz w:val="26"/>
          <w:szCs w:val="26"/>
        </w:rPr>
        <w:t xml:space="preserve"> отдела                                                                 Л.А. Волков</w:t>
      </w:r>
    </w:p>
    <w:sectPr w:rsidR="003F6F98" w:rsidRPr="00BD357A" w:rsidSect="00BD357A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3839"/>
    <w:multiLevelType w:val="hybridMultilevel"/>
    <w:tmpl w:val="63D41912"/>
    <w:lvl w:ilvl="0" w:tplc="7564E2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0F16"/>
    <w:rsid w:val="00090963"/>
    <w:rsid w:val="001B5018"/>
    <w:rsid w:val="0034563C"/>
    <w:rsid w:val="003F6F98"/>
    <w:rsid w:val="00A00F16"/>
    <w:rsid w:val="00BD357A"/>
    <w:rsid w:val="00C14FD6"/>
    <w:rsid w:val="00C83A52"/>
    <w:rsid w:val="00E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0F16"/>
    <w:pPr>
      <w:tabs>
        <w:tab w:val="num" w:pos="360"/>
      </w:tabs>
      <w:spacing w:after="120" w:line="360" w:lineRule="auto"/>
      <w:ind w:left="6314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0F1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sm</cp:lastModifiedBy>
  <cp:revision>2</cp:revision>
  <dcterms:created xsi:type="dcterms:W3CDTF">2021-12-10T07:02:00Z</dcterms:created>
  <dcterms:modified xsi:type="dcterms:W3CDTF">2021-12-10T07:02:00Z</dcterms:modified>
</cp:coreProperties>
</file>